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1D" w:rsidRDefault="00CB671D" w:rsidP="00CB671D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/>
          <w:sz w:val="32"/>
          <w:szCs w:val="32"/>
        </w:rPr>
        <w:t>运村实验</w:t>
      </w:r>
      <w:proofErr w:type="gramEnd"/>
      <w:r>
        <w:rPr>
          <w:rFonts w:ascii="黑体" w:eastAsia="黑体" w:hAnsi="黑体" w:cs="黑体" w:hint="eastAsia"/>
          <w:b/>
          <w:sz w:val="32"/>
          <w:szCs w:val="32"/>
        </w:rPr>
        <w:t>学校近四年教科研课题一览表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2"/>
        <w:gridCol w:w="2739"/>
        <w:gridCol w:w="3110"/>
        <w:gridCol w:w="1255"/>
        <w:gridCol w:w="1114"/>
        <w:gridCol w:w="2646"/>
        <w:gridCol w:w="2134"/>
      </w:tblGrid>
      <w:tr w:rsidR="00CB671D" w:rsidTr="00597220">
        <w:trPr>
          <w:trHeight w:val="856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改革实验的重点课题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主要内容（含小课题）</w:t>
            </w: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经费投入</w:t>
            </w: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指导单位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进展情况及</w:t>
            </w:r>
          </w:p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初步成果</w:t>
            </w:r>
          </w:p>
        </w:tc>
      </w:tr>
      <w:tr w:rsidR="00CB671D" w:rsidTr="00597220">
        <w:trPr>
          <w:trHeight w:val="1542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《基于教师主动发展，优化教学过程管理的研究》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1．中学各学科教与学</w:t>
            </w:r>
          </w:p>
          <w:p w:rsidR="00CB671D" w:rsidRDefault="00CB671D" w:rsidP="005972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2．教学评价</w:t>
            </w:r>
          </w:p>
          <w:p w:rsidR="00CB671D" w:rsidRDefault="00CB671D" w:rsidP="00597220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杨波（校长）、冯志强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常州市教科研</w:t>
            </w:r>
          </w:p>
        </w:tc>
        <w:tc>
          <w:tcPr>
            <w:tcW w:w="2134" w:type="dxa"/>
            <w:vAlign w:val="center"/>
          </w:tcPr>
          <w:p w:rsidR="00CB671D" w:rsidRDefault="00CB671D" w:rsidP="00041C99">
            <w:pPr>
              <w:spacing w:line="400" w:lineRule="exact"/>
              <w:ind w:firstLineChars="150" w:firstLine="31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2017年结题</w:t>
            </w:r>
          </w:p>
        </w:tc>
      </w:tr>
      <w:tr w:rsidR="00CB671D" w:rsidTr="00597220">
        <w:trPr>
          <w:trHeight w:val="1167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《九年一贯制中小学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教学衔接问题的实践与研究》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1．学科教学内容的衔接</w:t>
            </w:r>
          </w:p>
          <w:p w:rsidR="00CB671D" w:rsidRDefault="00CB671D" w:rsidP="0059722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2．学生的行为习惯衔接</w:t>
            </w:r>
          </w:p>
          <w:p w:rsidR="00CB671D" w:rsidRDefault="00CB671D" w:rsidP="0059722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 思维方法和学习方式</w:t>
            </w:r>
          </w:p>
          <w:p w:rsidR="00CB671D" w:rsidRDefault="00CB671D" w:rsidP="0059722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王晓伟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2018年结题</w:t>
            </w:r>
          </w:p>
        </w:tc>
      </w:tr>
      <w:tr w:rsidR="00CB671D" w:rsidTr="00597220">
        <w:trPr>
          <w:trHeight w:val="830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F2299">
              <w:rPr>
                <w:rFonts w:ascii="宋体" w:hAnsi="宋体" w:hint="eastAsia"/>
                <w:szCs w:val="21"/>
              </w:rPr>
              <w:t>九年一贯制学校社团活动建设与管理的研究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王晓伟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研究中</w:t>
            </w:r>
          </w:p>
        </w:tc>
      </w:tr>
      <w:tr w:rsidR="00CB671D" w:rsidTr="00597220">
        <w:trPr>
          <w:trHeight w:val="837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F2299">
              <w:rPr>
                <w:rFonts w:ascii="宋体" w:hAnsi="宋体" w:hint="eastAsia"/>
                <w:szCs w:val="21"/>
              </w:rPr>
              <w:t>提高农村小学学生课外阅读教学课题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丁姣英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研究中</w:t>
            </w:r>
          </w:p>
        </w:tc>
      </w:tr>
      <w:tr w:rsidR="00CB671D" w:rsidTr="00597220">
        <w:trPr>
          <w:trHeight w:val="830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EF2299">
              <w:rPr>
                <w:rFonts w:ascii="宋体" w:hAnsi="宋体" w:hint="eastAsia"/>
                <w:szCs w:val="21"/>
              </w:rPr>
              <w:t>九年一贯制学校</w:t>
            </w:r>
            <w:r>
              <w:rPr>
                <w:rFonts w:ascii="宋体" w:hAnsi="宋体" w:hint="eastAsia"/>
                <w:szCs w:val="21"/>
              </w:rPr>
              <w:t>德育工作一体化的实践研究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薛亚萍</w:t>
            </w: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ind w:firstLineChars="250" w:firstLine="5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研究中</w:t>
            </w:r>
          </w:p>
        </w:tc>
      </w:tr>
      <w:tr w:rsidR="00CB671D" w:rsidTr="00597220">
        <w:trPr>
          <w:trHeight w:val="908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培养小学生数学语言表达能力的策略研究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陆可亚</w:t>
            </w:r>
            <w:proofErr w:type="gramEnd"/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研究中</w:t>
            </w:r>
          </w:p>
        </w:tc>
      </w:tr>
      <w:tr w:rsidR="00CB671D" w:rsidTr="00597220">
        <w:trPr>
          <w:trHeight w:val="856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区级</w:t>
            </w: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EF2299">
              <w:rPr>
                <w:rFonts w:ascii="宋体" w:hAnsi="宋体" w:hint="eastAsia"/>
                <w:szCs w:val="21"/>
              </w:rPr>
              <w:t>九年一贯制学校</w:t>
            </w:r>
            <w:r>
              <w:rPr>
                <w:rFonts w:ascii="宋体" w:hAnsi="宋体" w:hint="eastAsia"/>
                <w:szCs w:val="21"/>
              </w:rPr>
              <w:t>团队一体化建设的实践与研究</w:t>
            </w: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钱燕芬</w:t>
            </w:r>
            <w:proofErr w:type="gramEnd"/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武进区教育局教科室</w:t>
            </w: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研究中</w:t>
            </w:r>
          </w:p>
        </w:tc>
      </w:tr>
      <w:tr w:rsidR="00CB671D" w:rsidTr="00597220">
        <w:trPr>
          <w:trHeight w:val="869"/>
        </w:trPr>
        <w:tc>
          <w:tcPr>
            <w:tcW w:w="1082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vAlign w:val="center"/>
          </w:tcPr>
          <w:p w:rsidR="00CB671D" w:rsidRDefault="00CB671D" w:rsidP="0059722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4" w:type="dxa"/>
            <w:vAlign w:val="center"/>
          </w:tcPr>
          <w:p w:rsidR="00CB671D" w:rsidRDefault="00CB671D" w:rsidP="0059722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B671D" w:rsidRDefault="00CB671D" w:rsidP="00CB671D"/>
    <w:p w:rsidR="00CB671D" w:rsidRDefault="00CB671D" w:rsidP="00CB671D"/>
    <w:p w:rsidR="00876CB0" w:rsidRDefault="00876CB0"/>
    <w:sectPr w:rsidR="00876CB0">
      <w:headerReference w:type="default" r:id="rId4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1C9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71D"/>
    <w:rsid w:val="00041C99"/>
    <w:rsid w:val="00876CB0"/>
    <w:rsid w:val="00CB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67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王晓伟</dc:creator>
  <cp:keywords/>
  <dc:description/>
  <cp:lastModifiedBy>王晓伟</cp:lastModifiedBy>
  <cp:revision>2</cp:revision>
  <dcterms:created xsi:type="dcterms:W3CDTF">2020-10-15T04:49:00Z</dcterms:created>
  <dcterms:modified xsi:type="dcterms:W3CDTF">2020-10-15T05:48:00Z</dcterms:modified>
</cp:coreProperties>
</file>